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7A9" w:rsidRDefault="00D267A9" w:rsidP="00D267A9">
      <w:pPr>
        <w:spacing w:beforeLines="100" w:afterLines="100" w:line="360" w:lineRule="auto"/>
        <w:jc w:val="center"/>
        <w:rPr>
          <w:rFonts w:ascii="楷体_GB2312" w:eastAsia="楷体_GB2312"/>
          <w:b/>
          <w:bCs/>
          <w:spacing w:val="100"/>
          <w:sz w:val="52"/>
          <w:szCs w:val="52"/>
        </w:rPr>
      </w:pPr>
      <w:r>
        <w:rPr>
          <w:rFonts w:ascii="楷体_GB2312" w:eastAsia="楷体_GB2312" w:hAnsi="宋体" w:cs="楷体_GB2312" w:hint="eastAsia"/>
          <w:b/>
          <w:bCs/>
          <w:spacing w:val="100"/>
          <w:sz w:val="52"/>
          <w:szCs w:val="52"/>
        </w:rPr>
        <w:t>重庆市丰都县人民法院</w:t>
      </w:r>
    </w:p>
    <w:p w:rsidR="00D267A9" w:rsidRDefault="00D267A9" w:rsidP="00D267A9">
      <w:pPr>
        <w:spacing w:beforeLines="100" w:afterLines="100" w:line="432" w:lineRule="auto"/>
        <w:jc w:val="center"/>
        <w:rPr>
          <w:rFonts w:ascii="华文中宋" w:eastAsia="华文中宋" w:hAnsi="华文中宋"/>
          <w:b/>
          <w:bCs/>
          <w:spacing w:val="100"/>
          <w:sz w:val="60"/>
          <w:szCs w:val="60"/>
        </w:rPr>
      </w:pPr>
      <w:r>
        <w:rPr>
          <w:rFonts w:ascii="华文中宋" w:eastAsia="华文中宋" w:hAnsi="华文中宋" w:cs="华文中宋" w:hint="eastAsia"/>
          <w:b/>
          <w:bCs/>
          <w:spacing w:val="100"/>
          <w:sz w:val="66"/>
          <w:szCs w:val="66"/>
        </w:rPr>
        <w:t>民事调解书</w:t>
      </w:r>
    </w:p>
    <w:p w:rsidR="00D267A9" w:rsidRDefault="00D267A9" w:rsidP="00D267A9">
      <w:pPr>
        <w:spacing w:line="460" w:lineRule="exact"/>
        <w:jc w:val="righ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2011</w:t>
      </w:r>
      <w:r>
        <w:rPr>
          <w:rFonts w:ascii="仿宋_GB2312" w:eastAsia="仿宋_GB2312" w:hAnsi="宋体" w:cs="仿宋_GB2312" w:hint="eastAsia"/>
          <w:sz w:val="32"/>
          <w:szCs w:val="32"/>
        </w:rPr>
        <w:t>）</w:t>
      </w:r>
      <w:r>
        <w:rPr>
          <w:rFonts w:ascii="仿宋_GB2312" w:eastAsia="仿宋_GB2312" w:cs="仿宋_GB2312" w:hint="eastAsia"/>
          <w:sz w:val="32"/>
          <w:szCs w:val="32"/>
        </w:rPr>
        <w:t>丰法民初</w:t>
      </w:r>
      <w:r>
        <w:rPr>
          <w:rFonts w:ascii="仿宋_GB2312" w:eastAsia="仿宋_GB2312" w:hAnsi="宋体" w:cs="仿宋_GB2312" w:hint="eastAsia"/>
          <w:sz w:val="32"/>
          <w:szCs w:val="32"/>
        </w:rPr>
        <w:t>字第</w:t>
      </w:r>
      <w:r>
        <w:rPr>
          <w:rFonts w:ascii="仿宋_GB2312" w:eastAsia="仿宋_GB2312" w:cs="仿宋_GB2312"/>
          <w:sz w:val="32"/>
          <w:szCs w:val="32"/>
        </w:rPr>
        <w:t xml:space="preserve">01766 </w:t>
      </w:r>
      <w:r>
        <w:rPr>
          <w:rFonts w:ascii="仿宋_GB2312" w:eastAsia="仿宋_GB2312" w:hAnsi="宋体" w:cs="仿宋_GB2312" w:hint="eastAsia"/>
          <w:sz w:val="32"/>
          <w:szCs w:val="32"/>
        </w:rPr>
        <w:t>号</w:t>
      </w:r>
    </w:p>
    <w:p w:rsidR="00D267A9" w:rsidRDefault="00D267A9" w:rsidP="00D267A9">
      <w:pPr>
        <w:spacing w:line="460" w:lineRule="exact"/>
        <w:ind w:firstLineChars="200" w:firstLine="64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原告：何成芳农村承包经营户。</w:t>
      </w:r>
    </w:p>
    <w:p w:rsidR="00D267A9" w:rsidRDefault="00D267A9" w:rsidP="00D267A9">
      <w:pPr>
        <w:spacing w:line="460" w:lineRule="exact"/>
        <w:ind w:firstLineChars="200" w:firstLine="64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诉讼代表人：何成芳，女，</w:t>
      </w:r>
      <w:smartTag w:uri="urn:schemas-microsoft-com:office:smarttags" w:element="chsdate">
        <w:smartTagPr>
          <w:attr w:name="Year" w:val="1944"/>
          <w:attr w:name="Month" w:val="12"/>
          <w:attr w:name="Day" w:val="27"/>
          <w:attr w:name="IsLunarDate" w:val="False"/>
          <w:attr w:name="IsROCDate" w:val="False"/>
        </w:smartTagPr>
        <w:r>
          <w:rPr>
            <w:rFonts w:ascii="仿宋_GB2312" w:eastAsia="仿宋_GB2312" w:cs="仿宋_GB2312" w:hint="eastAsia"/>
            <w:sz w:val="32"/>
            <w:szCs w:val="32"/>
          </w:rPr>
          <w:t>1944年12月27日</w:t>
        </w:r>
      </w:smartTag>
      <w:r>
        <w:rPr>
          <w:rFonts w:ascii="仿宋_GB2312" w:eastAsia="仿宋_GB2312" w:cs="仿宋_GB2312" w:hint="eastAsia"/>
          <w:sz w:val="32"/>
          <w:szCs w:val="32"/>
        </w:rPr>
        <w:t>出生，汉族，居民，住丰都县高家镇文昌西路190号2-1。公民身份号码：512324194412271905。</w:t>
      </w:r>
    </w:p>
    <w:p w:rsidR="00D267A9" w:rsidRDefault="00D267A9" w:rsidP="00D267A9">
      <w:pPr>
        <w:spacing w:line="460" w:lineRule="exact"/>
        <w:ind w:firstLineChars="200" w:firstLine="64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委托代理人：张盛碧（系何成芳之夫），男，</w:t>
      </w:r>
      <w:smartTag w:uri="urn:schemas-microsoft-com:office:smarttags" w:element="chsdate">
        <w:smartTagPr>
          <w:attr w:name="Year" w:val="1949"/>
          <w:attr w:name="Month" w:val="12"/>
          <w:attr w:name="Day" w:val="14"/>
          <w:attr w:name="IsLunarDate" w:val="False"/>
          <w:attr w:name="IsROCDate" w:val="False"/>
        </w:smartTagPr>
        <w:r>
          <w:rPr>
            <w:rFonts w:ascii="仿宋_GB2312" w:eastAsia="仿宋_GB2312" w:cs="仿宋_GB2312" w:hint="eastAsia"/>
            <w:sz w:val="32"/>
            <w:szCs w:val="32"/>
          </w:rPr>
          <w:t>1949年12月14日</w:t>
        </w:r>
      </w:smartTag>
      <w:r>
        <w:rPr>
          <w:rFonts w:ascii="仿宋_GB2312" w:eastAsia="仿宋_GB2312" w:cs="仿宋_GB2312" w:hint="eastAsia"/>
          <w:sz w:val="32"/>
          <w:szCs w:val="32"/>
        </w:rPr>
        <w:t>出生，汉族，农民，住丰都县高家镇文昌西路190号2-1。公民身份号码：512324194912140290。</w:t>
      </w:r>
    </w:p>
    <w:p w:rsidR="00D267A9" w:rsidRDefault="00D267A9" w:rsidP="00D267A9">
      <w:pPr>
        <w:spacing w:line="4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委托代理人：殷国森，丰都县高家镇法律服务所法律工作者。    </w:t>
      </w:r>
    </w:p>
    <w:p w:rsidR="00D267A9" w:rsidRDefault="00D267A9" w:rsidP="00D267A9">
      <w:pPr>
        <w:pStyle w:val="2"/>
        <w:spacing w:line="460" w:lineRule="exact"/>
        <w:rPr>
          <w:rFonts w:hint="eastAsia"/>
        </w:rPr>
      </w:pPr>
      <w:r>
        <w:rPr>
          <w:rFonts w:hint="eastAsia"/>
        </w:rPr>
        <w:t>被告：张均，男，</w:t>
      </w:r>
      <w:smartTag w:uri="urn:schemas-microsoft-com:office:smarttags" w:element="chsdate">
        <w:smartTagPr>
          <w:attr w:name="Year" w:val="1972"/>
          <w:attr w:name="Month" w:val="1"/>
          <w:attr w:name="Day" w:val="4"/>
          <w:attr w:name="IsLunarDate" w:val="False"/>
          <w:attr w:name="IsROCDate" w:val="False"/>
        </w:smartTagPr>
        <w:r>
          <w:rPr>
            <w:rFonts w:hint="eastAsia"/>
          </w:rPr>
          <w:t>1972年1月4日</w:t>
        </w:r>
      </w:smartTag>
      <w:r>
        <w:rPr>
          <w:rFonts w:hint="eastAsia"/>
        </w:rPr>
        <w:t>出生，汉族，农民 ，住丰都县兴龙镇铺子村1组。公民身份号码：512324197201041898。</w:t>
      </w:r>
    </w:p>
    <w:p w:rsidR="00D267A9" w:rsidRDefault="00D267A9" w:rsidP="00D267A9">
      <w:pPr>
        <w:pStyle w:val="2"/>
        <w:spacing w:line="460" w:lineRule="exact"/>
        <w:rPr>
          <w:rFonts w:hint="eastAsia"/>
        </w:rPr>
      </w:pPr>
      <w:r>
        <w:rPr>
          <w:rFonts w:hint="eastAsia"/>
        </w:rPr>
        <w:t xml:space="preserve">委托代理人：彭国泰，重庆市涪陵区荔枝法律服务所法律工作者。 </w:t>
      </w:r>
    </w:p>
    <w:p w:rsidR="00D267A9" w:rsidRDefault="00D267A9" w:rsidP="00D267A9">
      <w:pPr>
        <w:pStyle w:val="2"/>
        <w:spacing w:line="460" w:lineRule="exact"/>
        <w:rPr>
          <w:rFonts w:hint="eastAsia"/>
        </w:rPr>
      </w:pPr>
      <w:r>
        <w:rPr>
          <w:rFonts w:hint="eastAsia"/>
        </w:rPr>
        <w:t>原告何成芳农村承包经营户与被告张均林业承包合同纠纷一案，本院受理后，依法由审判员秦大江适用简易程序，公开开庭进行了审理。经审理查明，何成芳系被告张均的堂伯母，双方原系邻居。2002年2月，双方达成口头协议，约定由何成芳将自己原居住的位于丰都县兴龙镇铺子村1组的7间房屋以7500 元之价出售给张均所有。后来，双方为丰林（84）第1641号林权证登记的1.38亩林业用地的经营权发生纠纷，经村委会等调</w:t>
      </w:r>
      <w:r>
        <w:rPr>
          <w:rFonts w:hint="eastAsia"/>
        </w:rPr>
        <w:lastRenderedPageBreak/>
        <w:t>解无果诉至本院。原告要求被告返还该1.38亩林地的经营权，被告称，原告将房屋转让时，已经将该争讼的1.38亩林地一并转送，不同意返还。</w:t>
      </w:r>
    </w:p>
    <w:p w:rsidR="00D267A9" w:rsidRPr="00B50EDA" w:rsidRDefault="00D267A9" w:rsidP="00D267A9">
      <w:pPr>
        <w:spacing w:line="4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50EDA">
        <w:rPr>
          <w:rFonts w:ascii="仿宋_GB2312" w:eastAsia="仿宋_GB2312" w:hint="eastAsia"/>
          <w:sz w:val="32"/>
          <w:szCs w:val="32"/>
        </w:rPr>
        <w:t>本案在审理过程中，经本院主持调解，双方当事人自愿达成如下协议：</w:t>
      </w:r>
    </w:p>
    <w:p w:rsidR="00D267A9" w:rsidRPr="00B50EDA" w:rsidRDefault="00D267A9" w:rsidP="00D267A9">
      <w:pPr>
        <w:spacing w:line="4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</w:t>
      </w:r>
      <w:r w:rsidRPr="00B50EDA">
        <w:rPr>
          <w:rFonts w:ascii="仿宋_GB2312" w:eastAsia="仿宋_GB2312" w:hint="eastAsia"/>
          <w:sz w:val="32"/>
          <w:szCs w:val="32"/>
        </w:rPr>
        <w:t xml:space="preserve"> </w:t>
      </w:r>
      <w:r w:rsidRPr="00C02395">
        <w:rPr>
          <w:rFonts w:ascii="仿宋_GB2312" w:eastAsia="仿宋_GB2312" w:hint="eastAsia"/>
          <w:sz w:val="32"/>
          <w:szCs w:val="32"/>
        </w:rPr>
        <w:t>丰林（84）第1641号林权证登记的1.38亩林业用地的经营权</w:t>
      </w:r>
      <w:r>
        <w:rPr>
          <w:rFonts w:ascii="仿宋_GB2312" w:eastAsia="仿宋_GB2312" w:hint="eastAsia"/>
          <w:sz w:val="32"/>
          <w:szCs w:val="32"/>
        </w:rPr>
        <w:t>属于原告</w:t>
      </w:r>
      <w:r>
        <w:rPr>
          <w:rFonts w:ascii="仿宋_GB2312" w:eastAsia="仿宋_GB2312" w:cs="仿宋_GB2312" w:hint="eastAsia"/>
          <w:sz w:val="32"/>
          <w:szCs w:val="32"/>
        </w:rPr>
        <w:t>何成芳农村承包经营户所有，该林地上的附着物由被告张军管理使用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D267A9" w:rsidRPr="00B50EDA" w:rsidRDefault="00D267A9" w:rsidP="00D267A9">
      <w:pPr>
        <w:spacing w:line="4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</w:t>
      </w:r>
      <w:r w:rsidRPr="00C02395">
        <w:rPr>
          <w:rFonts w:ascii="仿宋_GB2312" w:eastAsia="仿宋_GB2312" w:hint="eastAsia"/>
          <w:sz w:val="32"/>
          <w:szCs w:val="32"/>
        </w:rPr>
        <w:t>丰林（84）第1641号林权证登记的1.38亩林业用地</w:t>
      </w:r>
      <w:r>
        <w:rPr>
          <w:rFonts w:ascii="仿宋_GB2312" w:eastAsia="仿宋_GB2312" w:hint="eastAsia"/>
          <w:sz w:val="32"/>
          <w:szCs w:val="32"/>
        </w:rPr>
        <w:t>，若有国家补偿由原告</w:t>
      </w:r>
      <w:r>
        <w:rPr>
          <w:rFonts w:ascii="仿宋_GB2312" w:eastAsia="仿宋_GB2312" w:cs="仿宋_GB2312" w:hint="eastAsia"/>
          <w:sz w:val="32"/>
          <w:szCs w:val="32"/>
        </w:rPr>
        <w:t>何成芳农村承包经营户所享有。</w:t>
      </w:r>
    </w:p>
    <w:p w:rsidR="00D267A9" w:rsidRPr="00B50EDA" w:rsidRDefault="00D267A9" w:rsidP="00D267A9">
      <w:pPr>
        <w:spacing w:line="4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50EDA">
        <w:rPr>
          <w:rFonts w:ascii="仿宋_GB2312" w:eastAsia="仿宋_GB2312" w:hint="eastAsia"/>
          <w:sz w:val="32"/>
          <w:szCs w:val="32"/>
        </w:rPr>
        <w:t>案件受理费</w:t>
      </w:r>
      <w:r>
        <w:rPr>
          <w:rFonts w:ascii="仿宋_GB2312" w:eastAsia="仿宋_GB2312" w:hint="eastAsia"/>
          <w:sz w:val="32"/>
          <w:szCs w:val="32"/>
        </w:rPr>
        <w:t>80</w:t>
      </w:r>
      <w:r w:rsidRPr="00B50EDA">
        <w:rPr>
          <w:rFonts w:ascii="仿宋_GB2312" w:eastAsia="仿宋_GB2312" w:hint="eastAsia"/>
          <w:sz w:val="32"/>
          <w:szCs w:val="32"/>
        </w:rPr>
        <w:t>元，减半收取</w:t>
      </w:r>
      <w:r>
        <w:rPr>
          <w:rFonts w:ascii="仿宋_GB2312" w:eastAsia="仿宋_GB2312" w:hint="eastAsia"/>
          <w:sz w:val="32"/>
          <w:szCs w:val="32"/>
        </w:rPr>
        <w:t>40</w:t>
      </w:r>
      <w:r w:rsidRPr="00B50EDA">
        <w:rPr>
          <w:rFonts w:ascii="仿宋_GB2312" w:eastAsia="仿宋_GB2312" w:hint="eastAsia"/>
          <w:sz w:val="32"/>
          <w:szCs w:val="32"/>
        </w:rPr>
        <w:t>元，由原告</w:t>
      </w:r>
      <w:r>
        <w:rPr>
          <w:rFonts w:ascii="仿宋_GB2312" w:eastAsia="仿宋_GB2312" w:cs="仿宋_GB2312" w:hint="eastAsia"/>
          <w:sz w:val="32"/>
          <w:szCs w:val="32"/>
        </w:rPr>
        <w:t>何成芳农村承包经营户</w:t>
      </w:r>
      <w:r w:rsidRPr="00B50EDA">
        <w:rPr>
          <w:rFonts w:ascii="仿宋_GB2312" w:eastAsia="仿宋_GB2312" w:hint="eastAsia"/>
          <w:sz w:val="32"/>
          <w:szCs w:val="32"/>
        </w:rPr>
        <w:t>负担。</w:t>
      </w:r>
    </w:p>
    <w:p w:rsidR="00D267A9" w:rsidRPr="00B50EDA" w:rsidRDefault="00D267A9" w:rsidP="00D267A9">
      <w:pPr>
        <w:spacing w:line="4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50EDA">
        <w:rPr>
          <w:rFonts w:ascii="仿宋_GB2312" w:eastAsia="仿宋_GB2312" w:hint="eastAsia"/>
          <w:sz w:val="32"/>
          <w:szCs w:val="32"/>
        </w:rPr>
        <w:t>上述协议符合有关法律的规定，本院予以确认。</w:t>
      </w:r>
    </w:p>
    <w:p w:rsidR="00D267A9" w:rsidRPr="00B50EDA" w:rsidRDefault="00D267A9" w:rsidP="00D267A9">
      <w:pPr>
        <w:spacing w:line="4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50EDA">
        <w:rPr>
          <w:rFonts w:ascii="仿宋_GB2312" w:eastAsia="仿宋_GB2312" w:hint="eastAsia"/>
          <w:sz w:val="32"/>
          <w:szCs w:val="32"/>
        </w:rPr>
        <w:t>本调解书经双方当事人签收后，即具有法律效力。</w:t>
      </w:r>
    </w:p>
    <w:p w:rsidR="00D267A9" w:rsidRDefault="00D267A9" w:rsidP="00D267A9">
      <w:pPr>
        <w:pStyle w:val="2"/>
        <w:spacing w:line="460" w:lineRule="exact"/>
        <w:rPr>
          <w:rFonts w:cs="Times New Roman"/>
        </w:rPr>
      </w:pPr>
      <w:r>
        <w:rPr>
          <w:rFonts w:hint="eastAsia"/>
        </w:rPr>
        <w:t xml:space="preserve"> </w:t>
      </w:r>
    </w:p>
    <w:p w:rsidR="00D267A9" w:rsidRDefault="00D267A9" w:rsidP="00D267A9">
      <w:pPr>
        <w:spacing w:line="460" w:lineRule="exact"/>
        <w:jc w:val="right"/>
        <w:rPr>
          <w:rFonts w:ascii="仿宋_GB2312" w:eastAsia="仿宋_GB2312" w:cs="仿宋_GB2312" w:hint="eastAsia"/>
          <w:spacing w:val="10"/>
          <w:sz w:val="32"/>
          <w:szCs w:val="32"/>
        </w:rPr>
      </w:pPr>
    </w:p>
    <w:p w:rsidR="00D267A9" w:rsidRDefault="00D267A9" w:rsidP="00D267A9">
      <w:pPr>
        <w:spacing w:line="4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pacing w:val="10"/>
          <w:sz w:val="32"/>
          <w:szCs w:val="32"/>
        </w:rPr>
        <w:t xml:space="preserve"> 审  判  员    秦大江　　　　　　</w:t>
      </w:r>
    </w:p>
    <w:p w:rsidR="00D267A9" w:rsidRDefault="00D267A9" w:rsidP="00D267A9">
      <w:pPr>
        <w:spacing w:line="460" w:lineRule="exact"/>
        <w:jc w:val="righ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二○</w:t>
      </w:r>
      <w:smartTag w:uri="urn:schemas-microsoft-com:office:smarttags" w:element="chsdate">
        <w:smartTagPr>
          <w:attr w:name="Year" w:val="2011"/>
          <w:attr w:name="Month" w:val="8"/>
          <w:attr w:name="Day" w:val="22"/>
          <w:attr w:name="IsLunarDate" w:val="False"/>
          <w:attr w:name="IsROCDate" w:val="False"/>
        </w:smartTagPr>
        <w:r>
          <w:rPr>
            <w:rFonts w:ascii="仿宋_GB2312" w:eastAsia="仿宋_GB2312" w:cs="仿宋_GB2312" w:hint="eastAsia"/>
            <w:sz w:val="32"/>
            <w:szCs w:val="32"/>
          </w:rPr>
          <w:t>一一年八月二十二日</w:t>
        </w:r>
      </w:smartTag>
      <w:r>
        <w:rPr>
          <w:rFonts w:ascii="仿宋_GB2312" w:eastAsia="仿宋_GB2312" w:hAnsi="宋体" w:cs="仿宋_GB2312" w:hint="eastAsia"/>
          <w:sz w:val="32"/>
          <w:szCs w:val="32"/>
        </w:rPr>
        <w:t xml:space="preserve">　</w:t>
      </w:r>
    </w:p>
    <w:p w:rsidR="00D267A9" w:rsidRDefault="00D267A9" w:rsidP="00D267A9">
      <w:pPr>
        <w:spacing w:line="460" w:lineRule="exact"/>
        <w:ind w:rightChars="305" w:right="640"/>
        <w:jc w:val="right"/>
        <w:rPr>
          <w:rFonts w:ascii="仿宋_GB2312" w:eastAsia="仿宋_GB2312"/>
          <w:sz w:val="32"/>
          <w:szCs w:val="32"/>
        </w:rPr>
      </w:pPr>
    </w:p>
    <w:p w:rsidR="00D267A9" w:rsidRDefault="00D267A9" w:rsidP="00D267A9">
      <w:pPr>
        <w:spacing w:line="4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pacing w:val="10"/>
          <w:sz w:val="32"/>
          <w:szCs w:val="32"/>
        </w:rPr>
        <w:t xml:space="preserve">     书  记  员    隆应花　　</w:t>
      </w:r>
    </w:p>
    <w:p w:rsidR="00EE352A" w:rsidRPr="00D267A9" w:rsidRDefault="00EE352A"/>
    <w:sectPr w:rsidR="00EE352A" w:rsidRPr="00D267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098" w:right="1474" w:bottom="1985" w:left="1588" w:header="851" w:footer="1134" w:gutter="0"/>
      <w:paperSrc w:first="4" w:other="4"/>
      <w:cols w:space="425"/>
      <w:docGrid w:linePitch="634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52A" w:rsidRDefault="00EE352A" w:rsidP="00D267A9">
      <w:r>
        <w:separator/>
      </w:r>
    </w:p>
  </w:endnote>
  <w:endnote w:type="continuationSeparator" w:id="1">
    <w:p w:rsidR="00EE352A" w:rsidRDefault="00EE352A" w:rsidP="00D26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136" w:rsidRDefault="00EE352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49F" w:rsidRDefault="00EE352A">
    <w:pPr>
      <w:pStyle w:val="a4"/>
      <w:ind w:right="360" w:firstLine="360"/>
      <w:jc w:val="right"/>
    </w:pPr>
    <w:r>
      <w:rPr>
        <w:rStyle w:val="a5"/>
        <w:sz w:val="28"/>
        <w:szCs w:val="28"/>
      </w:rPr>
      <w:t>—</w:t>
    </w:r>
    <w:r>
      <w:rPr>
        <w:rStyle w:val="a5"/>
        <w:rFonts w:ascii="仿宋_GB2312" w:cs="仿宋_GB2312"/>
        <w:sz w:val="28"/>
        <w:szCs w:val="28"/>
      </w:rPr>
      <w:t xml:space="preserve"> </w:t>
    </w:r>
    <w:r>
      <w:rPr>
        <w:rStyle w:val="a5"/>
        <w:rFonts w:ascii="仿宋_GB2312" w:cs="仿宋_GB2312"/>
        <w:sz w:val="28"/>
        <w:szCs w:val="28"/>
      </w:rPr>
      <w:fldChar w:fldCharType="begin"/>
    </w:r>
    <w:r>
      <w:rPr>
        <w:rStyle w:val="a5"/>
        <w:rFonts w:ascii="仿宋_GB2312" w:cs="仿宋_GB2312"/>
        <w:sz w:val="28"/>
        <w:szCs w:val="28"/>
      </w:rPr>
      <w:instrText xml:space="preserve">PAGE  </w:instrText>
    </w:r>
    <w:r>
      <w:rPr>
        <w:rStyle w:val="a5"/>
        <w:rFonts w:ascii="仿宋_GB2312" w:cs="仿宋_GB2312"/>
        <w:sz w:val="28"/>
        <w:szCs w:val="28"/>
      </w:rPr>
      <w:fldChar w:fldCharType="separate"/>
    </w:r>
    <w:r w:rsidR="00D267A9">
      <w:rPr>
        <w:rStyle w:val="a5"/>
        <w:rFonts w:ascii="仿宋_GB2312" w:cs="仿宋_GB2312"/>
        <w:noProof/>
        <w:sz w:val="28"/>
        <w:szCs w:val="28"/>
      </w:rPr>
      <w:t>2</w:t>
    </w:r>
    <w:r>
      <w:rPr>
        <w:rStyle w:val="a5"/>
        <w:rFonts w:ascii="仿宋_GB2312" w:cs="仿宋_GB2312"/>
        <w:sz w:val="28"/>
        <w:szCs w:val="28"/>
      </w:rPr>
      <w:fldChar w:fldCharType="end"/>
    </w:r>
    <w:r>
      <w:rPr>
        <w:rStyle w:val="a5"/>
        <w:sz w:val="28"/>
        <w:szCs w:val="28"/>
      </w:rPr>
      <w:t xml:space="preserve"> —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136" w:rsidRDefault="00EE352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52A" w:rsidRDefault="00EE352A" w:rsidP="00D267A9">
      <w:r>
        <w:separator/>
      </w:r>
    </w:p>
  </w:footnote>
  <w:footnote w:type="continuationSeparator" w:id="1">
    <w:p w:rsidR="00EE352A" w:rsidRDefault="00EE352A" w:rsidP="00D267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136" w:rsidRDefault="00EE352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136" w:rsidRDefault="00EE352A" w:rsidP="00BF3136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136" w:rsidRDefault="00EE352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67A9"/>
    <w:rsid w:val="00D267A9"/>
    <w:rsid w:val="00EE3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7A9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267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67A9"/>
    <w:rPr>
      <w:sz w:val="18"/>
      <w:szCs w:val="18"/>
    </w:rPr>
  </w:style>
  <w:style w:type="paragraph" w:styleId="a4">
    <w:name w:val="footer"/>
    <w:basedOn w:val="a"/>
    <w:link w:val="Char0"/>
    <w:unhideWhenUsed/>
    <w:rsid w:val="00D267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67A9"/>
    <w:rPr>
      <w:sz w:val="18"/>
      <w:szCs w:val="18"/>
    </w:rPr>
  </w:style>
  <w:style w:type="character" w:styleId="a5">
    <w:name w:val="page number"/>
    <w:basedOn w:val="a0"/>
    <w:rsid w:val="00D267A9"/>
    <w:rPr>
      <w:rFonts w:cs="Times New Roman"/>
    </w:rPr>
  </w:style>
  <w:style w:type="paragraph" w:styleId="2">
    <w:name w:val="Body Text 2"/>
    <w:basedOn w:val="a"/>
    <w:link w:val="2Char"/>
    <w:rsid w:val="00D267A9"/>
    <w:pPr>
      <w:spacing w:line="360" w:lineRule="auto"/>
      <w:ind w:firstLineChars="200" w:firstLine="640"/>
    </w:pPr>
    <w:rPr>
      <w:rFonts w:ascii="仿宋_GB2312" w:eastAsia="仿宋_GB2312" w:cs="仿宋_GB2312"/>
      <w:sz w:val="32"/>
      <w:szCs w:val="32"/>
    </w:rPr>
  </w:style>
  <w:style w:type="character" w:customStyle="1" w:styleId="2Char">
    <w:name w:val="正文文本 2 Char"/>
    <w:basedOn w:val="a0"/>
    <w:link w:val="2"/>
    <w:rsid w:val="00D267A9"/>
    <w:rPr>
      <w:rFonts w:ascii="仿宋_GB2312" w:eastAsia="仿宋_GB2312" w:hAnsi="Times New Roman" w:cs="仿宋_GB231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775</Characters>
  <Application>Microsoft Office Word</Application>
  <DocSecurity>0</DocSecurity>
  <Lines>6</Lines>
  <Paragraphs>1</Paragraphs>
  <ScaleCrop>false</ScaleCrop>
  <Company>Microsoft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唐羚敬</dc:creator>
  <cp:keywords/>
  <dc:description/>
  <cp:lastModifiedBy>唐羚敬</cp:lastModifiedBy>
  <cp:revision>2</cp:revision>
  <dcterms:created xsi:type="dcterms:W3CDTF">2013-09-18T02:08:00Z</dcterms:created>
  <dcterms:modified xsi:type="dcterms:W3CDTF">2013-09-18T02:09:00Z</dcterms:modified>
</cp:coreProperties>
</file>